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9A1F8" w14:textId="111BED29" w:rsidR="00835BBF" w:rsidRDefault="00C43EB1">
      <w:pPr>
        <w:pStyle w:val="1"/>
        <w:rPr>
          <w:rFonts w:ascii="Arial Narrow" w:hAnsi="Arial Narrow"/>
          <w:color w:val="auto"/>
          <w:sz w:val="24"/>
          <w:szCs w:val="24"/>
          <w:lang w:val="ru-RU"/>
        </w:rPr>
      </w:pPr>
      <w:r w:rsidRPr="001721B0">
        <w:rPr>
          <w:rFonts w:ascii="Arial Narrow" w:hAnsi="Arial Narrow"/>
          <w:color w:val="auto"/>
          <w:sz w:val="24"/>
          <w:szCs w:val="24"/>
          <w:lang w:val="ru-RU"/>
        </w:rPr>
        <w:t>Регламент конкурсного отбора колоколов для храма</w:t>
      </w:r>
    </w:p>
    <w:p w14:paraId="7765F9D6" w14:textId="1E2E6C92" w:rsidR="001721B0" w:rsidRPr="001721B0" w:rsidRDefault="001721B0" w:rsidP="001721B0">
      <w:pPr>
        <w:rPr>
          <w:lang w:val="ru-RU"/>
        </w:rPr>
      </w:pPr>
      <w:r>
        <w:rPr>
          <w:lang w:val="ru-RU"/>
        </w:rPr>
        <w:t xml:space="preserve"> </w:t>
      </w:r>
    </w:p>
    <w:p w14:paraId="12E773D3" w14:textId="77777777" w:rsidR="00835BBF" w:rsidRPr="001721B0" w:rsidRDefault="00C43EB1">
      <w:pPr>
        <w:rPr>
          <w:rFonts w:ascii="Arial Narrow" w:hAnsi="Arial Narrow"/>
          <w:b/>
          <w:bCs/>
          <w:sz w:val="24"/>
          <w:szCs w:val="24"/>
          <w:lang w:val="ru-RU"/>
        </w:rPr>
      </w:pPr>
      <w:r w:rsidRPr="001721B0">
        <w:rPr>
          <w:rFonts w:ascii="Arial Narrow" w:hAnsi="Arial Narrow"/>
          <w:b/>
          <w:bCs/>
          <w:sz w:val="24"/>
          <w:szCs w:val="24"/>
          <w:lang w:val="ru-RU"/>
        </w:rPr>
        <w:t>1. Цель конкурса:</w:t>
      </w:r>
    </w:p>
    <w:p w14:paraId="54531921" w14:textId="77777777" w:rsidR="00835BBF" w:rsidRPr="001721B0" w:rsidRDefault="00C43EB1">
      <w:pPr>
        <w:rPr>
          <w:rFonts w:ascii="Arial Narrow" w:hAnsi="Arial Narrow"/>
          <w:sz w:val="24"/>
          <w:szCs w:val="24"/>
          <w:lang w:val="ru-RU"/>
        </w:rPr>
      </w:pPr>
      <w:r w:rsidRPr="001721B0">
        <w:rPr>
          <w:rFonts w:ascii="Arial Narrow" w:hAnsi="Arial Narrow"/>
          <w:sz w:val="24"/>
          <w:szCs w:val="24"/>
          <w:lang w:val="ru-RU"/>
        </w:rPr>
        <w:t xml:space="preserve">Объективная и всесторонняя оценка звучания, художественных и технических характеристик колоколов от разных производителей с целью выбора наиболее гармоничного и устойчивого </w:t>
      </w:r>
      <w:r w:rsidRPr="001721B0">
        <w:rPr>
          <w:rFonts w:ascii="Arial Narrow" w:hAnsi="Arial Narrow"/>
          <w:sz w:val="24"/>
          <w:szCs w:val="24"/>
          <w:lang w:val="ru-RU"/>
        </w:rPr>
        <w:t>ансамбля, соответствующего традиции и современной звуковой культуре церковного звона.</w:t>
      </w:r>
    </w:p>
    <w:p w14:paraId="12F7D8AA" w14:textId="77777777" w:rsidR="00835BBF" w:rsidRPr="001721B0" w:rsidRDefault="00C43EB1">
      <w:pPr>
        <w:rPr>
          <w:rFonts w:ascii="Arial Narrow" w:hAnsi="Arial Narrow"/>
          <w:b/>
          <w:bCs/>
          <w:sz w:val="24"/>
          <w:szCs w:val="24"/>
          <w:lang w:val="ru-RU"/>
        </w:rPr>
      </w:pPr>
      <w:r w:rsidRPr="001721B0">
        <w:rPr>
          <w:rFonts w:ascii="Arial Narrow" w:hAnsi="Arial Narrow"/>
          <w:b/>
          <w:bCs/>
          <w:sz w:val="24"/>
          <w:szCs w:val="24"/>
          <w:lang w:val="ru-RU"/>
        </w:rPr>
        <w:t>2. Участники:</w:t>
      </w:r>
    </w:p>
    <w:p w14:paraId="493FA4C9" w14:textId="77777777" w:rsidR="00835BBF" w:rsidRPr="001721B0" w:rsidRDefault="00C43EB1">
      <w:pPr>
        <w:rPr>
          <w:rFonts w:ascii="Arial Narrow" w:hAnsi="Arial Narrow"/>
          <w:sz w:val="24"/>
          <w:szCs w:val="24"/>
          <w:lang w:val="ru-RU"/>
        </w:rPr>
      </w:pPr>
      <w:r w:rsidRPr="001721B0">
        <w:rPr>
          <w:rFonts w:ascii="Arial Narrow" w:hAnsi="Arial Narrow"/>
          <w:sz w:val="24"/>
          <w:szCs w:val="24"/>
          <w:lang w:val="ru-RU"/>
        </w:rPr>
        <w:t>Приглашаются все заинтересованные производители, имеющие опыт изготовления полных звонниц, способные представить комплект из 12 колоколов с разработанным ак</w:t>
      </w:r>
      <w:r w:rsidRPr="001721B0">
        <w:rPr>
          <w:rFonts w:ascii="Arial Narrow" w:hAnsi="Arial Narrow"/>
          <w:sz w:val="24"/>
          <w:szCs w:val="24"/>
          <w:lang w:val="ru-RU"/>
        </w:rPr>
        <w:t>устическим, техническим и художественным паспортом, подтверждающим профессиональный уровень исполнения.</w:t>
      </w:r>
    </w:p>
    <w:p w14:paraId="29A1813F" w14:textId="77777777" w:rsidR="00835BBF" w:rsidRPr="001721B0" w:rsidRDefault="00C43EB1">
      <w:pPr>
        <w:rPr>
          <w:rFonts w:ascii="Arial Narrow" w:hAnsi="Arial Narrow"/>
          <w:b/>
          <w:bCs/>
          <w:sz w:val="24"/>
          <w:szCs w:val="24"/>
          <w:lang w:val="ru-RU"/>
        </w:rPr>
      </w:pPr>
      <w:r w:rsidRPr="001721B0">
        <w:rPr>
          <w:rFonts w:ascii="Arial Narrow" w:hAnsi="Arial Narrow"/>
          <w:b/>
          <w:bCs/>
          <w:sz w:val="24"/>
          <w:szCs w:val="24"/>
          <w:lang w:val="ru-RU"/>
        </w:rPr>
        <w:t>3. Статус соорганизаторов:</w:t>
      </w:r>
    </w:p>
    <w:p w14:paraId="33E819A4" w14:textId="77777777" w:rsidR="00835BBF" w:rsidRPr="001721B0" w:rsidRDefault="00C43EB1">
      <w:pPr>
        <w:rPr>
          <w:rFonts w:ascii="Arial Narrow" w:hAnsi="Arial Narrow"/>
          <w:sz w:val="24"/>
          <w:szCs w:val="24"/>
          <w:lang w:val="ru-RU"/>
        </w:rPr>
      </w:pPr>
      <w:r w:rsidRPr="001721B0">
        <w:rPr>
          <w:rFonts w:ascii="Arial Narrow" w:hAnsi="Arial Narrow"/>
          <w:sz w:val="24"/>
          <w:szCs w:val="24"/>
          <w:lang w:val="ru-RU"/>
        </w:rPr>
        <w:t>Каждый участник подписывает соглашение о статусе соорганизатора, подтверждая свою заинтересованность в честном и открытом про</w:t>
      </w:r>
      <w:r w:rsidRPr="001721B0">
        <w:rPr>
          <w:rFonts w:ascii="Arial Narrow" w:hAnsi="Arial Narrow"/>
          <w:sz w:val="24"/>
          <w:szCs w:val="24"/>
          <w:lang w:val="ru-RU"/>
        </w:rPr>
        <w:t>цессе, а также принимая на себя обязательства по публикации результатов, соблюдению регламента и высокому этическому стандарту участия.</w:t>
      </w:r>
    </w:p>
    <w:p w14:paraId="6A2C748E" w14:textId="77777777" w:rsidR="00835BBF" w:rsidRPr="001721B0" w:rsidRDefault="00C43EB1">
      <w:pPr>
        <w:rPr>
          <w:rFonts w:ascii="Arial Narrow" w:hAnsi="Arial Narrow"/>
          <w:b/>
          <w:bCs/>
          <w:sz w:val="24"/>
          <w:szCs w:val="24"/>
          <w:lang w:val="ru-RU"/>
        </w:rPr>
      </w:pPr>
      <w:r w:rsidRPr="001721B0">
        <w:rPr>
          <w:rFonts w:ascii="Arial Narrow" w:hAnsi="Arial Narrow"/>
          <w:b/>
          <w:bCs/>
          <w:sz w:val="24"/>
          <w:szCs w:val="24"/>
          <w:lang w:val="ru-RU"/>
        </w:rPr>
        <w:t>4. Этапы конкурса:</w:t>
      </w:r>
    </w:p>
    <w:p w14:paraId="46804C78" w14:textId="77777777" w:rsidR="00835BBF" w:rsidRPr="001721B0" w:rsidRDefault="00C43EB1">
      <w:pPr>
        <w:rPr>
          <w:rFonts w:ascii="Arial Narrow" w:hAnsi="Arial Narrow"/>
          <w:i/>
          <w:iCs/>
          <w:sz w:val="24"/>
          <w:szCs w:val="24"/>
          <w:u w:val="single"/>
          <w:lang w:val="ru-RU"/>
        </w:rPr>
      </w:pPr>
      <w:r w:rsidRPr="001721B0">
        <w:rPr>
          <w:rFonts w:ascii="Arial Narrow" w:hAnsi="Arial Narrow"/>
          <w:i/>
          <w:iCs/>
          <w:sz w:val="24"/>
          <w:szCs w:val="24"/>
          <w:u w:val="single"/>
          <w:lang w:val="ru-RU"/>
        </w:rPr>
        <w:t>- Дистанционный этап:</w:t>
      </w:r>
    </w:p>
    <w:p w14:paraId="43026C1D" w14:textId="18DE34C4" w:rsidR="00835BBF" w:rsidRPr="001721B0" w:rsidRDefault="00C43EB1">
      <w:pPr>
        <w:rPr>
          <w:rFonts w:ascii="Arial Narrow" w:hAnsi="Arial Narrow"/>
          <w:sz w:val="24"/>
          <w:szCs w:val="24"/>
          <w:lang w:val="ru-RU"/>
        </w:rPr>
      </w:pPr>
      <w:r w:rsidRPr="001721B0">
        <w:rPr>
          <w:rFonts w:ascii="Arial Narrow" w:hAnsi="Arial Narrow"/>
          <w:sz w:val="24"/>
          <w:szCs w:val="24"/>
          <w:lang w:val="ru-RU"/>
        </w:rPr>
        <w:t xml:space="preserve">  - Представление видеозаписей звучания полного набора колоколов (12 </w:t>
      </w:r>
      <w:proofErr w:type="spellStart"/>
      <w:r w:rsidR="001721B0">
        <w:rPr>
          <w:rFonts w:ascii="Arial Narrow" w:hAnsi="Arial Narrow"/>
          <w:sz w:val="24"/>
          <w:szCs w:val="24"/>
          <w:lang w:val="ru-RU"/>
        </w:rPr>
        <w:t>шт</w:t>
      </w:r>
      <w:proofErr w:type="spellEnd"/>
      <w:r w:rsidRPr="001721B0">
        <w:rPr>
          <w:rFonts w:ascii="Arial Narrow" w:hAnsi="Arial Narrow"/>
          <w:sz w:val="24"/>
          <w:szCs w:val="24"/>
          <w:lang w:val="ru-RU"/>
        </w:rPr>
        <w:t>: 400</w:t>
      </w:r>
      <w:r w:rsidRPr="001721B0">
        <w:rPr>
          <w:rFonts w:ascii="Arial Narrow" w:hAnsi="Arial Narrow"/>
          <w:sz w:val="24"/>
          <w:szCs w:val="24"/>
          <w:lang w:val="ru-RU"/>
        </w:rPr>
        <w:t>, 220, 140, 80, 50, 33, 20, 14, 9, 7, 5, 3 кг) с фиксированной точки съёмки, при идентичных условиях записи (рекомендованное расположение микрофона, расстояние, высота и угол наклона).</w:t>
      </w:r>
      <w:r w:rsidRPr="001721B0">
        <w:rPr>
          <w:rFonts w:ascii="Arial Narrow" w:hAnsi="Arial Narrow"/>
          <w:sz w:val="24"/>
          <w:szCs w:val="24"/>
          <w:lang w:val="ru-RU"/>
        </w:rPr>
        <w:br/>
        <w:t xml:space="preserve">  - Спектральный анализ каждого колокола с описанием основных и побочны</w:t>
      </w:r>
      <w:r w:rsidRPr="001721B0">
        <w:rPr>
          <w:rFonts w:ascii="Arial Narrow" w:hAnsi="Arial Narrow"/>
          <w:sz w:val="24"/>
          <w:szCs w:val="24"/>
          <w:lang w:val="ru-RU"/>
        </w:rPr>
        <w:t xml:space="preserve">х частот, наличия дополнительных гармоник, анализа </w:t>
      </w:r>
      <w:proofErr w:type="spellStart"/>
      <w:r w:rsidRPr="001721B0">
        <w:rPr>
          <w:rFonts w:ascii="Arial Narrow" w:hAnsi="Arial Narrow"/>
          <w:sz w:val="24"/>
          <w:szCs w:val="24"/>
          <w:lang w:val="ru-RU"/>
        </w:rPr>
        <w:t>сустейна</w:t>
      </w:r>
      <w:proofErr w:type="spellEnd"/>
      <w:r w:rsidRPr="001721B0">
        <w:rPr>
          <w:rFonts w:ascii="Arial Narrow" w:hAnsi="Arial Narrow"/>
          <w:sz w:val="24"/>
          <w:szCs w:val="24"/>
          <w:lang w:val="ru-RU"/>
        </w:rPr>
        <w:t xml:space="preserve"> и затухания. Отдельно указывается определение тонального центра, интервалов между колоколами и их акустической взаимосогласованности.</w:t>
      </w:r>
      <w:r w:rsidR="001721B0" w:rsidRPr="001721B0">
        <w:rPr>
          <w:rFonts w:ascii="Arial Narrow" w:hAnsi="Arial Narrow"/>
          <w:sz w:val="24"/>
          <w:szCs w:val="24"/>
          <w:lang w:val="ru-RU"/>
        </w:rPr>
        <w:t xml:space="preserve"> </w:t>
      </w:r>
      <w:r w:rsidR="001721B0" w:rsidRPr="001721B0">
        <w:rPr>
          <w:rFonts w:ascii="Arial Narrow" w:hAnsi="Arial Narrow"/>
          <w:sz w:val="24"/>
          <w:szCs w:val="24"/>
          <w:lang w:val="ru-RU"/>
        </w:rPr>
        <w:t>Отдельным пунктом анализируется согласованность гармонических структур (обертоновых рядов) в ансамбле — как с точки зрения физико-акустических параметров, так и с позиции воспринимаемого звукового образа.</w:t>
      </w:r>
      <w:r w:rsidRPr="001721B0">
        <w:rPr>
          <w:rFonts w:ascii="Arial Narrow" w:hAnsi="Arial Narrow"/>
          <w:sz w:val="24"/>
          <w:szCs w:val="24"/>
          <w:lang w:val="ru-RU"/>
        </w:rPr>
        <w:br/>
        <w:t xml:space="preserve">    Например, 80-кг колокол должен быть идентифицирован по осн</w:t>
      </w:r>
      <w:r w:rsidRPr="001721B0">
        <w:rPr>
          <w:rFonts w:ascii="Arial Narrow" w:hAnsi="Arial Narrow"/>
          <w:sz w:val="24"/>
          <w:szCs w:val="24"/>
          <w:lang w:val="ru-RU"/>
        </w:rPr>
        <w:t xml:space="preserve">овному тону (например, фа-диез малой октавы), с характеристикой гармонической линейки в </w:t>
      </w:r>
      <w:proofErr w:type="spellStart"/>
      <w:r w:rsidRPr="001721B0">
        <w:rPr>
          <w:rFonts w:ascii="Arial Narrow" w:hAnsi="Arial Narrow"/>
          <w:sz w:val="24"/>
          <w:szCs w:val="24"/>
          <w:lang w:val="ru-RU"/>
        </w:rPr>
        <w:t>квинтово</w:t>
      </w:r>
      <w:proofErr w:type="spellEnd"/>
      <w:r w:rsidRPr="001721B0">
        <w:rPr>
          <w:rFonts w:ascii="Arial Narrow" w:hAnsi="Arial Narrow"/>
          <w:sz w:val="24"/>
          <w:szCs w:val="24"/>
          <w:lang w:val="ru-RU"/>
        </w:rPr>
        <w:t>-квартовом соотношении, проверкой призвуков, спектральным профилем и определением его роли в общем звуковом строе ансамбля (например: опорный, тембровый, акцент</w:t>
      </w:r>
      <w:r w:rsidRPr="001721B0">
        <w:rPr>
          <w:rFonts w:ascii="Arial Narrow" w:hAnsi="Arial Narrow"/>
          <w:sz w:val="24"/>
          <w:szCs w:val="24"/>
          <w:lang w:val="ru-RU"/>
        </w:rPr>
        <w:t>ный).</w:t>
      </w:r>
      <w:r w:rsidRPr="001721B0">
        <w:rPr>
          <w:rFonts w:ascii="Arial Narrow" w:hAnsi="Arial Narrow"/>
          <w:sz w:val="24"/>
          <w:szCs w:val="24"/>
          <w:lang w:val="ru-RU"/>
        </w:rPr>
        <w:br/>
        <w:t xml:space="preserve">  - Фотофиксация всех колоколов с пояснением по технологии литья, характеру венца, внутреннему профилю и толщине стенок.</w:t>
      </w:r>
      <w:r w:rsidRPr="001721B0">
        <w:rPr>
          <w:rFonts w:ascii="Arial Narrow" w:hAnsi="Arial Narrow"/>
          <w:sz w:val="24"/>
          <w:szCs w:val="24"/>
          <w:lang w:val="ru-RU"/>
        </w:rPr>
        <w:br/>
        <w:t xml:space="preserve">  - Паспорт художественного исполнения: искусствоведческий анализ орнаментации с описанием стиля, идентификацией элементов (венец</w:t>
      </w:r>
      <w:r w:rsidRPr="001721B0">
        <w:rPr>
          <w:rFonts w:ascii="Arial Narrow" w:hAnsi="Arial Narrow"/>
          <w:sz w:val="24"/>
          <w:szCs w:val="24"/>
          <w:lang w:val="ru-RU"/>
        </w:rPr>
        <w:t xml:space="preserve">, плечо, юбка, надписи, декоративные пояса), указанием возможных аналогий (например, орнамент из северных школ </w:t>
      </w:r>
      <w:r w:rsidRPr="001721B0">
        <w:rPr>
          <w:rFonts w:ascii="Arial Narrow" w:hAnsi="Arial Narrow"/>
          <w:sz w:val="24"/>
          <w:szCs w:val="24"/>
        </w:rPr>
        <w:t>XVII</w:t>
      </w:r>
      <w:r w:rsidRPr="001721B0">
        <w:rPr>
          <w:rFonts w:ascii="Arial Narrow" w:hAnsi="Arial Narrow"/>
          <w:sz w:val="24"/>
          <w:szCs w:val="24"/>
          <w:lang w:val="ru-RU"/>
        </w:rPr>
        <w:t xml:space="preserve"> века, новгородская вязь, каноническая лозовидная композиция).</w:t>
      </w:r>
    </w:p>
    <w:p w14:paraId="513B8E0F" w14:textId="77777777" w:rsidR="001721B0" w:rsidRDefault="001721B0">
      <w:pPr>
        <w:rPr>
          <w:rFonts w:ascii="Arial Narrow" w:hAnsi="Arial Narrow"/>
          <w:i/>
          <w:iCs/>
          <w:sz w:val="24"/>
          <w:szCs w:val="24"/>
          <w:u w:val="single"/>
          <w:lang w:val="ru-RU"/>
        </w:rPr>
      </w:pPr>
    </w:p>
    <w:p w14:paraId="4EFA6A2D" w14:textId="22B6933F" w:rsidR="00835BBF" w:rsidRPr="001721B0" w:rsidRDefault="00C43EB1">
      <w:pPr>
        <w:rPr>
          <w:rFonts w:ascii="Arial Narrow" w:hAnsi="Arial Narrow"/>
          <w:i/>
          <w:iCs/>
          <w:sz w:val="24"/>
          <w:szCs w:val="24"/>
          <w:u w:val="single"/>
          <w:lang w:val="ru-RU"/>
        </w:rPr>
      </w:pPr>
      <w:r w:rsidRPr="001721B0">
        <w:rPr>
          <w:rFonts w:ascii="Arial Narrow" w:hAnsi="Arial Narrow"/>
          <w:i/>
          <w:iCs/>
          <w:sz w:val="24"/>
          <w:szCs w:val="24"/>
          <w:u w:val="single"/>
          <w:lang w:val="ru-RU"/>
        </w:rPr>
        <w:t>- Очный этап:</w:t>
      </w:r>
    </w:p>
    <w:p w14:paraId="77C831C9" w14:textId="77777777" w:rsidR="00835BBF" w:rsidRPr="001721B0" w:rsidRDefault="00C43EB1">
      <w:pPr>
        <w:rPr>
          <w:rFonts w:ascii="Arial Narrow" w:hAnsi="Arial Narrow"/>
          <w:sz w:val="24"/>
          <w:szCs w:val="24"/>
          <w:lang w:val="ru-RU"/>
        </w:rPr>
      </w:pPr>
      <w:r w:rsidRPr="001721B0">
        <w:rPr>
          <w:rFonts w:ascii="Arial Narrow" w:hAnsi="Arial Narrow"/>
          <w:sz w:val="24"/>
          <w:szCs w:val="24"/>
          <w:lang w:val="ru-RU"/>
        </w:rPr>
        <w:t xml:space="preserve">  - Демонстрация полного набора колоколов на общей звоннице, пре</w:t>
      </w:r>
      <w:r w:rsidRPr="001721B0">
        <w:rPr>
          <w:rFonts w:ascii="Arial Narrow" w:hAnsi="Arial Narrow"/>
          <w:sz w:val="24"/>
          <w:szCs w:val="24"/>
          <w:lang w:val="ru-RU"/>
        </w:rPr>
        <w:t>доставленной организаторами. Развеска осуществляется по техническому плану, согласованному с конкурсной комиссией.</w:t>
      </w:r>
      <w:r w:rsidRPr="001721B0">
        <w:rPr>
          <w:rFonts w:ascii="Arial Narrow" w:hAnsi="Arial Narrow"/>
          <w:sz w:val="24"/>
          <w:szCs w:val="24"/>
          <w:lang w:val="ru-RU"/>
        </w:rPr>
        <w:br/>
        <w:t xml:space="preserve">  - </w:t>
      </w:r>
      <w:r w:rsidRPr="001721B0">
        <w:rPr>
          <w:rFonts w:ascii="Arial Narrow" w:hAnsi="Arial Narrow"/>
          <w:sz w:val="24"/>
          <w:szCs w:val="24"/>
        </w:rPr>
        <w:t>Blind</w:t>
      </w:r>
      <w:r w:rsidRPr="001721B0">
        <w:rPr>
          <w:rFonts w:ascii="Arial Narrow" w:hAnsi="Arial Narrow"/>
          <w:sz w:val="24"/>
          <w:szCs w:val="24"/>
          <w:lang w:val="ru-RU"/>
        </w:rPr>
        <w:t xml:space="preserve"> </w:t>
      </w:r>
      <w:r w:rsidRPr="001721B0">
        <w:rPr>
          <w:rFonts w:ascii="Arial Narrow" w:hAnsi="Arial Narrow"/>
          <w:sz w:val="24"/>
          <w:szCs w:val="24"/>
        </w:rPr>
        <w:t>test</w:t>
      </w:r>
      <w:r w:rsidRPr="001721B0">
        <w:rPr>
          <w:rFonts w:ascii="Arial Narrow" w:hAnsi="Arial Narrow"/>
          <w:sz w:val="24"/>
          <w:szCs w:val="24"/>
          <w:lang w:val="ru-RU"/>
        </w:rPr>
        <w:t xml:space="preserve"> — демонстрация звучания с сохранением анонимности производителей. Каждому комплекту присваивается кодовое обозначение.</w:t>
      </w:r>
      <w:r w:rsidRPr="001721B0">
        <w:rPr>
          <w:rFonts w:ascii="Arial Narrow" w:hAnsi="Arial Narrow"/>
          <w:sz w:val="24"/>
          <w:szCs w:val="24"/>
          <w:lang w:val="ru-RU"/>
        </w:rPr>
        <w:br/>
        <w:t xml:space="preserve">  - Оце</w:t>
      </w:r>
      <w:r w:rsidRPr="001721B0">
        <w:rPr>
          <w:rFonts w:ascii="Arial Narrow" w:hAnsi="Arial Narrow"/>
          <w:sz w:val="24"/>
          <w:szCs w:val="24"/>
          <w:lang w:val="ru-RU"/>
        </w:rPr>
        <w:t>нка жюри по следующим критериям:</w:t>
      </w:r>
      <w:r w:rsidRPr="001721B0">
        <w:rPr>
          <w:rFonts w:ascii="Arial Narrow" w:hAnsi="Arial Narrow"/>
          <w:sz w:val="24"/>
          <w:szCs w:val="24"/>
          <w:lang w:val="ru-RU"/>
        </w:rPr>
        <w:br/>
        <w:t xml:space="preserve">    1) Гармоническая целостность ансамбля.</w:t>
      </w:r>
      <w:r w:rsidRPr="001721B0">
        <w:rPr>
          <w:rFonts w:ascii="Arial Narrow" w:hAnsi="Arial Narrow"/>
          <w:sz w:val="24"/>
          <w:szCs w:val="24"/>
          <w:lang w:val="ru-RU"/>
        </w:rPr>
        <w:br/>
        <w:t xml:space="preserve">    2) Стабильность и устойчивость звучания.</w:t>
      </w:r>
      <w:r w:rsidRPr="001721B0">
        <w:rPr>
          <w:rFonts w:ascii="Arial Narrow" w:hAnsi="Arial Narrow"/>
          <w:sz w:val="24"/>
          <w:szCs w:val="24"/>
          <w:lang w:val="ru-RU"/>
        </w:rPr>
        <w:br/>
        <w:t xml:space="preserve">    3) Тембровая изощрённость и выразительность.</w:t>
      </w:r>
      <w:r w:rsidRPr="001721B0">
        <w:rPr>
          <w:rFonts w:ascii="Arial Narrow" w:hAnsi="Arial Narrow"/>
          <w:sz w:val="24"/>
          <w:szCs w:val="24"/>
          <w:lang w:val="ru-RU"/>
        </w:rPr>
        <w:br/>
        <w:t xml:space="preserve">    4) Соответствие звукового образа предполагаемому литургическому применению.</w:t>
      </w:r>
      <w:r w:rsidRPr="001721B0">
        <w:rPr>
          <w:rFonts w:ascii="Arial Narrow" w:hAnsi="Arial Narrow"/>
          <w:sz w:val="24"/>
          <w:szCs w:val="24"/>
          <w:lang w:val="ru-RU"/>
        </w:rPr>
        <w:br/>
        <w:t xml:space="preserve">    5)</w:t>
      </w:r>
      <w:r w:rsidRPr="001721B0">
        <w:rPr>
          <w:rFonts w:ascii="Arial Narrow" w:hAnsi="Arial Narrow"/>
          <w:sz w:val="24"/>
          <w:szCs w:val="24"/>
          <w:lang w:val="ru-RU"/>
        </w:rPr>
        <w:t xml:space="preserve"> Художественная выразительность внешнего оформления и соответствие орнаментального языка церковной традиции.</w:t>
      </w:r>
    </w:p>
    <w:p w14:paraId="562AEC5F" w14:textId="77777777" w:rsidR="00835BBF" w:rsidRPr="001721B0" w:rsidRDefault="00C43EB1">
      <w:pPr>
        <w:rPr>
          <w:rFonts w:ascii="Arial Narrow" w:hAnsi="Arial Narrow"/>
          <w:b/>
          <w:bCs/>
          <w:sz w:val="24"/>
          <w:szCs w:val="24"/>
          <w:lang w:val="ru-RU"/>
        </w:rPr>
      </w:pPr>
      <w:r w:rsidRPr="001721B0">
        <w:rPr>
          <w:rFonts w:ascii="Arial Narrow" w:hAnsi="Arial Narrow"/>
          <w:b/>
          <w:bCs/>
          <w:sz w:val="24"/>
          <w:szCs w:val="24"/>
          <w:lang w:val="ru-RU"/>
        </w:rPr>
        <w:t>5. Жюри:</w:t>
      </w:r>
    </w:p>
    <w:p w14:paraId="47BAD832" w14:textId="77777777" w:rsidR="00835BBF" w:rsidRPr="001721B0" w:rsidRDefault="00C43EB1">
      <w:pPr>
        <w:rPr>
          <w:rFonts w:ascii="Arial Narrow" w:hAnsi="Arial Narrow"/>
          <w:sz w:val="24"/>
          <w:szCs w:val="24"/>
          <w:lang w:val="ru-RU"/>
        </w:rPr>
      </w:pPr>
      <w:r w:rsidRPr="001721B0">
        <w:rPr>
          <w:rFonts w:ascii="Arial Narrow" w:hAnsi="Arial Narrow"/>
          <w:sz w:val="24"/>
          <w:szCs w:val="24"/>
          <w:lang w:val="ru-RU"/>
        </w:rPr>
        <w:t>Состав конкурсного жюри формируется заказчиком совместно с методической группой МЦКИ и включает специалистов в области акустики, звонарско</w:t>
      </w:r>
      <w:r w:rsidRPr="001721B0">
        <w:rPr>
          <w:rFonts w:ascii="Arial Narrow" w:hAnsi="Arial Narrow"/>
          <w:sz w:val="24"/>
          <w:szCs w:val="24"/>
          <w:lang w:val="ru-RU"/>
        </w:rPr>
        <w:t>го искусства, художественного анализа и литейного производства. В состав жюри не могут входить представители производителей.</w:t>
      </w:r>
    </w:p>
    <w:p w14:paraId="6604CE47" w14:textId="77777777" w:rsidR="00835BBF" w:rsidRPr="001721B0" w:rsidRDefault="00C43EB1">
      <w:pPr>
        <w:rPr>
          <w:rFonts w:ascii="Arial Narrow" w:hAnsi="Arial Narrow"/>
          <w:b/>
          <w:bCs/>
          <w:sz w:val="24"/>
          <w:szCs w:val="24"/>
          <w:lang w:val="ru-RU"/>
        </w:rPr>
      </w:pPr>
      <w:r w:rsidRPr="001721B0">
        <w:rPr>
          <w:rFonts w:ascii="Arial Narrow" w:hAnsi="Arial Narrow"/>
          <w:b/>
          <w:bCs/>
          <w:sz w:val="24"/>
          <w:szCs w:val="24"/>
          <w:lang w:val="ru-RU"/>
        </w:rPr>
        <w:t>6. Права и публикации:</w:t>
      </w:r>
    </w:p>
    <w:p w14:paraId="616A6B02" w14:textId="77777777" w:rsidR="00835BBF" w:rsidRPr="001721B0" w:rsidRDefault="00C43EB1">
      <w:pPr>
        <w:rPr>
          <w:rFonts w:ascii="Arial Narrow" w:hAnsi="Arial Narrow"/>
          <w:sz w:val="24"/>
          <w:szCs w:val="24"/>
          <w:lang w:val="ru-RU"/>
        </w:rPr>
      </w:pPr>
      <w:r w:rsidRPr="001721B0">
        <w:rPr>
          <w:rFonts w:ascii="Arial Narrow" w:hAnsi="Arial Narrow"/>
          <w:sz w:val="24"/>
          <w:szCs w:val="24"/>
          <w:lang w:val="ru-RU"/>
        </w:rPr>
        <w:t>Организаторы конкурса получают право использовать представленные материалы (фото, видео, аудио, аналитически</w:t>
      </w:r>
      <w:r w:rsidRPr="001721B0">
        <w:rPr>
          <w:rFonts w:ascii="Arial Narrow" w:hAnsi="Arial Narrow"/>
          <w:sz w:val="24"/>
          <w:szCs w:val="24"/>
          <w:lang w:val="ru-RU"/>
        </w:rPr>
        <w:t>е документы) в некоммерческих целях, включая публикации, сравнительные таблицы, образовательные курсы и семинары. Участники соглашаются на публичное отражение их участия и допускают сравнительный анализ в печатных и цифровых форматах.</w:t>
      </w:r>
    </w:p>
    <w:p w14:paraId="4A98172C" w14:textId="77777777" w:rsidR="00835BBF" w:rsidRPr="001721B0" w:rsidRDefault="00C43EB1">
      <w:pPr>
        <w:rPr>
          <w:rFonts w:ascii="Arial Narrow" w:hAnsi="Arial Narrow"/>
          <w:b/>
          <w:bCs/>
          <w:sz w:val="24"/>
          <w:szCs w:val="24"/>
          <w:lang w:val="ru-RU"/>
        </w:rPr>
      </w:pPr>
      <w:r w:rsidRPr="001721B0">
        <w:rPr>
          <w:rFonts w:ascii="Arial Narrow" w:hAnsi="Arial Narrow"/>
          <w:b/>
          <w:bCs/>
          <w:sz w:val="24"/>
          <w:szCs w:val="24"/>
          <w:lang w:val="ru-RU"/>
        </w:rPr>
        <w:t>7. Итоги:</w:t>
      </w:r>
    </w:p>
    <w:p w14:paraId="47BDDEF5" w14:textId="77777777" w:rsidR="00835BBF" w:rsidRPr="001721B0" w:rsidRDefault="00C43EB1">
      <w:pPr>
        <w:rPr>
          <w:rFonts w:ascii="Arial Narrow" w:hAnsi="Arial Narrow"/>
          <w:sz w:val="24"/>
          <w:szCs w:val="24"/>
          <w:lang w:val="ru-RU"/>
        </w:rPr>
      </w:pPr>
      <w:r w:rsidRPr="001721B0">
        <w:rPr>
          <w:rFonts w:ascii="Arial Narrow" w:hAnsi="Arial Narrow"/>
          <w:sz w:val="24"/>
          <w:szCs w:val="24"/>
          <w:lang w:val="ru-RU"/>
        </w:rPr>
        <w:t xml:space="preserve">Победитель </w:t>
      </w:r>
      <w:r w:rsidRPr="001721B0">
        <w:rPr>
          <w:rFonts w:ascii="Arial Narrow" w:hAnsi="Arial Narrow"/>
          <w:sz w:val="24"/>
          <w:szCs w:val="24"/>
          <w:lang w:val="ru-RU"/>
        </w:rPr>
        <w:t>определяется на основании итогового протокола оценки, подписанного всеми членами жюри. Решение является окончательным и не подлежит пересмотру. Участники обязуются принять результаты без публичного оспаривания.</w:t>
      </w:r>
    </w:p>
    <w:p w14:paraId="5A1F2D07" w14:textId="77777777" w:rsidR="00835BBF" w:rsidRPr="001721B0" w:rsidRDefault="00C43EB1">
      <w:pPr>
        <w:rPr>
          <w:rFonts w:ascii="Arial Narrow" w:hAnsi="Arial Narrow"/>
          <w:b/>
          <w:bCs/>
          <w:sz w:val="24"/>
          <w:szCs w:val="24"/>
          <w:lang w:val="ru-RU"/>
        </w:rPr>
      </w:pPr>
      <w:r w:rsidRPr="001721B0">
        <w:rPr>
          <w:rFonts w:ascii="Arial Narrow" w:hAnsi="Arial Narrow"/>
          <w:b/>
          <w:bCs/>
          <w:sz w:val="24"/>
          <w:szCs w:val="24"/>
          <w:lang w:val="ru-RU"/>
        </w:rPr>
        <w:t>8. Принятие регламента:</w:t>
      </w:r>
    </w:p>
    <w:p w14:paraId="790F3F14" w14:textId="77777777" w:rsidR="00835BBF" w:rsidRPr="001721B0" w:rsidRDefault="00C43EB1">
      <w:pPr>
        <w:rPr>
          <w:rFonts w:ascii="Arial Narrow" w:hAnsi="Arial Narrow"/>
          <w:sz w:val="24"/>
          <w:szCs w:val="24"/>
          <w:lang w:val="ru-RU"/>
        </w:rPr>
      </w:pPr>
      <w:r w:rsidRPr="001721B0">
        <w:rPr>
          <w:rFonts w:ascii="Arial Narrow" w:hAnsi="Arial Narrow"/>
          <w:sz w:val="24"/>
          <w:szCs w:val="24"/>
          <w:lang w:val="ru-RU"/>
        </w:rPr>
        <w:t>Участие в конкурсе во</w:t>
      </w:r>
      <w:r w:rsidRPr="001721B0">
        <w:rPr>
          <w:rFonts w:ascii="Arial Narrow" w:hAnsi="Arial Narrow"/>
          <w:sz w:val="24"/>
          <w:szCs w:val="24"/>
          <w:lang w:val="ru-RU"/>
        </w:rPr>
        <w:t>зможно только при полном согласии со всеми пунктами настоящего регламента и подписании соответствующего соглашения.</w:t>
      </w:r>
    </w:p>
    <w:sectPr w:rsidR="00835BBF" w:rsidRPr="001721B0" w:rsidSect="001721B0">
      <w:pgSz w:w="12240" w:h="15840"/>
      <w:pgMar w:top="426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721B0"/>
    <w:rsid w:val="0029639D"/>
    <w:rsid w:val="00326F90"/>
    <w:rsid w:val="00835BBF"/>
    <w:rsid w:val="00AA1D8D"/>
    <w:rsid w:val="00B47730"/>
    <w:rsid w:val="00C43EB1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9D0369"/>
  <w14:defaultImageDpi w14:val="300"/>
  <w15:docId w15:val="{FCB207D7-9FF2-436A-8FEF-2934BD02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4137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Admin</cp:lastModifiedBy>
  <cp:revision>2</cp:revision>
  <dcterms:created xsi:type="dcterms:W3CDTF">2025-03-24T11:17:00Z</dcterms:created>
  <dcterms:modified xsi:type="dcterms:W3CDTF">2025-03-24T11:17:00Z</dcterms:modified>
  <cp:category/>
</cp:coreProperties>
</file>